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F58" w:rsidRPr="00660F58" w:rsidRDefault="00660F58" w:rsidP="00660F5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ru-RU"/>
        </w:rPr>
      </w:pPr>
      <w:r w:rsidRPr="00660F58">
        <w:rPr>
          <w:rFonts w:ascii="Segoe UI" w:eastAsia="Times New Roman" w:hAnsi="Segoe UI" w:cs="Segoe UI"/>
          <w:b/>
          <w:bCs/>
          <w:color w:val="4A4A4A"/>
          <w:sz w:val="24"/>
          <w:szCs w:val="24"/>
          <w:lang w:eastAsia="ru-RU"/>
        </w:rPr>
        <w:t>Цифровые образовательные ресурсы для педагогов</w:t>
      </w:r>
    </w:p>
    <w:p w:rsidR="00660F58" w:rsidRPr="00660F58" w:rsidRDefault="00660F58" w:rsidP="00660F5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ru-RU"/>
        </w:rPr>
      </w:pPr>
      <w:r w:rsidRPr="00660F58">
        <w:rPr>
          <w:rFonts w:ascii="Segoe UI" w:eastAsia="Times New Roman" w:hAnsi="Segoe UI" w:cs="Segoe UI"/>
          <w:color w:val="4A4A4A"/>
          <w:sz w:val="24"/>
          <w:szCs w:val="24"/>
          <w:lang w:eastAsia="ru-RU"/>
        </w:rPr>
        <w:t>Предлагаем вашему вниманию краткий обзор цифровых образовательных ресурсов, платформ, сервисов, полезных для современного педагога. Здесь вы сможете найти полезную для себя информацию по использованию ЦОР в учебном процессе.</w:t>
      </w:r>
    </w:p>
    <w:tbl>
      <w:tblPr>
        <w:tblW w:w="96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8"/>
        <w:gridCol w:w="6588"/>
      </w:tblGrid>
      <w:tr w:rsidR="00660F58" w:rsidRPr="00660F58" w:rsidTr="00660F58">
        <w:tc>
          <w:tcPr>
            <w:tcW w:w="304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hyperlink r:id="rId4" w:history="1"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Федеральный портал «Российское образование»</w:t>
              </w:r>
            </w:hyperlink>
          </w:p>
        </w:tc>
        <w:tc>
          <w:tcPr>
            <w:tcW w:w="658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 xml:space="preserve">Один из наиболее авторитетных информационных ресурсов в образовательном сегменте российского интернета. Создан в 2002 году по заказу </w:t>
            </w:r>
            <w:proofErr w:type="spellStart"/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 xml:space="preserve"> России. Актуальные новости о важнейших событиях в сфере образования и воспитания, интервью, обзоры, репортажи, аналитические материалы.</w:t>
            </w:r>
          </w:p>
        </w:tc>
      </w:tr>
      <w:tr w:rsidR="00660F58" w:rsidRPr="00660F58" w:rsidTr="00660F58">
        <w:tc>
          <w:tcPr>
            <w:tcW w:w="304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hyperlink r:id="rId5" w:history="1"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Библиотека цифрового образовательного контента</w:t>
              </w:r>
            </w:hyperlink>
          </w:p>
        </w:tc>
        <w:tc>
          <w:tcPr>
            <w:tcW w:w="658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24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>Это масштабная база знаний, созданная по всем предметам и темам школьной программы в соответствии с ФГОС, примерными основными образовательными программами и универсальным тематическим классификатором с использованием самых современных способов визуализации материала.</w:t>
            </w:r>
          </w:p>
          <w:p w:rsidR="00660F58" w:rsidRPr="00660F58" w:rsidRDefault="00660F58" w:rsidP="00660F58">
            <w:pPr>
              <w:spacing w:after="24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>Ресурсы Библиотеки помогают оптимизировать множество рутинных процессов: подготовку к урокам, поиск материалов, составление и проверка домашнего задания, а также делают уроки более динамичными и интересными.</w:t>
            </w:r>
          </w:p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>Все о библиотеке здесь </w:t>
            </w:r>
            <w:hyperlink r:id="rId6" w:anchor="about-content" w:history="1"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https://urok.apkpro.ru</w:t>
              </w:r>
            </w:hyperlink>
          </w:p>
        </w:tc>
      </w:tr>
      <w:tr w:rsidR="00660F58" w:rsidRPr="00660F58" w:rsidTr="00660F58">
        <w:tc>
          <w:tcPr>
            <w:tcW w:w="304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24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hyperlink r:id="rId7" w:history="1"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«Российская электронная школа»</w:t>
              </w:r>
            </w:hyperlink>
          </w:p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24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 xml:space="preserve">Полный школьный курс интерактивных уроков от лучших учителей России. Это более 120 тысяч уникальных задач, тематические курсы, </w:t>
            </w:r>
            <w:proofErr w:type="spellStart"/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>, задания для самопроверки,</w:t>
            </w:r>
          </w:p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>каталог музеев, фильмов и музыкальных концертов.</w:t>
            </w:r>
          </w:p>
        </w:tc>
      </w:tr>
      <w:tr w:rsidR="00660F58" w:rsidRPr="00660F58" w:rsidTr="00660F58">
        <w:tc>
          <w:tcPr>
            <w:tcW w:w="304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hyperlink r:id="rId8" w:history="1"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«Библиотека МЭШ»</w:t>
              </w:r>
            </w:hyperlink>
          </w:p>
        </w:tc>
        <w:tc>
          <w:tcPr>
            <w:tcW w:w="658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>Платформа с электронными учебниками, учебными пособиями, интерактивными уроками.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</w:t>
            </w:r>
          </w:p>
        </w:tc>
      </w:tr>
      <w:tr w:rsidR="00660F58" w:rsidRPr="00660F58" w:rsidTr="00660F58">
        <w:tc>
          <w:tcPr>
            <w:tcW w:w="304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hyperlink r:id="rId9" w:history="1"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Единая коллекция ЦОР</w:t>
              </w:r>
            </w:hyperlink>
          </w:p>
        </w:tc>
        <w:tc>
          <w:tcPr>
            <w:tcW w:w="658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 xml:space="preserve">В Коллекции представлены наборы цифровых ресурсов к большому количеству учебников, рекомендованных </w:t>
            </w:r>
            <w:proofErr w:type="spellStart"/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lastRenderedPageBreak/>
              <w:t>Минобрнауки</w:t>
            </w:r>
            <w:proofErr w:type="spellEnd"/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 xml:space="preserve"> РФ к использованию в школах России, инновационные учебно-методические разработки, разнообразные тематические и предметные коллекции, а также другие учебные, культурно-просветительские и познавательные материалы, прошедшие экспертизу и апробацию в условиях реального учебного процесса.</w:t>
            </w:r>
          </w:p>
        </w:tc>
      </w:tr>
      <w:tr w:rsidR="00660F58" w:rsidRPr="00660F58" w:rsidTr="00660F58">
        <w:tc>
          <w:tcPr>
            <w:tcW w:w="304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hyperlink r:id="rId10" w:history="1"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Цифровой сервис «</w:t>
              </w:r>
              <w:proofErr w:type="spellStart"/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Опросникум</w:t>
              </w:r>
              <w:proofErr w:type="spellEnd"/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658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>«</w:t>
            </w:r>
            <w:proofErr w:type="spellStart"/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>Опросникум</w:t>
            </w:r>
            <w:proofErr w:type="spellEnd"/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 xml:space="preserve">» – разработка Академии </w:t>
            </w:r>
            <w:proofErr w:type="spellStart"/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 xml:space="preserve"> России, которая объединила цифровые инструменты для проведения опросов, голосований, анкетирования и тестирования, а также для анализа и получения обратной связи. Сервис поможет проводить мониторинг и анализ учебного прогресса учеников, взаимодействовать с родителями или с коллегами.</w:t>
            </w:r>
          </w:p>
        </w:tc>
      </w:tr>
      <w:tr w:rsidR="00660F58" w:rsidRPr="00660F58" w:rsidTr="00660F58">
        <w:tc>
          <w:tcPr>
            <w:tcW w:w="304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hyperlink r:id="rId11" w:history="1"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«1 С: Урок»</w:t>
              </w:r>
            </w:hyperlink>
          </w:p>
        </w:tc>
        <w:tc>
          <w:tcPr>
            <w:tcW w:w="658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>Портал с интерактивными наглядными учебными материалами, предназначенный для подготовки и проведения уроков учителями, а также для самостоятельной работы школьников. Тренажёры, игры, виртуальные эксперименты, динамические модели, тестовые задания, интерактивные анимации и презентации и многое другое.</w:t>
            </w:r>
          </w:p>
        </w:tc>
      </w:tr>
      <w:tr w:rsidR="00660F58" w:rsidRPr="00660F58" w:rsidTr="00660F58">
        <w:tc>
          <w:tcPr>
            <w:tcW w:w="304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hyperlink r:id="rId12" w:history="1"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«Урок цифры»</w:t>
              </w:r>
            </w:hyperlink>
          </w:p>
        </w:tc>
        <w:tc>
          <w:tcPr>
            <w:tcW w:w="658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 xml:space="preserve">Возможность для школьников записаться на курс и получить знания от ведущих технологических компаний: Яндекса, «Лаборатории Касперского», Фирмы «1С», </w:t>
            </w:r>
            <w:proofErr w:type="spellStart"/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>госкорпорации</w:t>
            </w:r>
            <w:proofErr w:type="spellEnd"/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>Росатом</w:t>
            </w:r>
            <w:proofErr w:type="spellEnd"/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 xml:space="preserve"> и VK</w:t>
            </w:r>
          </w:p>
        </w:tc>
      </w:tr>
      <w:tr w:rsidR="00660F58" w:rsidRPr="00660F58" w:rsidTr="00660F58">
        <w:tc>
          <w:tcPr>
            <w:tcW w:w="304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hyperlink r:id="rId13" w:history="1"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 xml:space="preserve">«Единый </w:t>
              </w:r>
              <w:proofErr w:type="spellStart"/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урок.рф</w:t>
              </w:r>
              <w:proofErr w:type="spellEnd"/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658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>На портале Единый Урок дистанционно доступны бесплатные курсы повышения квалификации — образовательные программы дополнительного профессионального образования для педагогов.</w:t>
            </w:r>
          </w:p>
        </w:tc>
      </w:tr>
      <w:tr w:rsidR="00660F58" w:rsidRPr="00660F58" w:rsidTr="00660F58">
        <w:tc>
          <w:tcPr>
            <w:tcW w:w="304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hyperlink r:id="rId14" w:history="1"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«</w:t>
              </w:r>
              <w:proofErr w:type="spellStart"/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Учи.ру</w:t>
              </w:r>
              <w:proofErr w:type="spellEnd"/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658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 xml:space="preserve">Интерактивная образовательная платформа онлайн курсов по предметам. </w:t>
            </w:r>
            <w:proofErr w:type="spellStart"/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>Учи.ру</w:t>
            </w:r>
            <w:proofErr w:type="spellEnd"/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 xml:space="preserve"> позволяет каждому ученику освоить базовую программу для 1-5 классов в комфортном темпе и по индивидуальной образовательной «траектории», формирующейся на основе анализа накопленной базы действий учеников по решению различных задач</w:t>
            </w:r>
          </w:p>
        </w:tc>
      </w:tr>
      <w:tr w:rsidR="00660F58" w:rsidRPr="00660F58" w:rsidTr="00660F58">
        <w:tc>
          <w:tcPr>
            <w:tcW w:w="304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hyperlink r:id="rId15" w:history="1"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«</w:t>
              </w:r>
              <w:proofErr w:type="spellStart"/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Яндекс.Учебник</w:t>
              </w:r>
              <w:proofErr w:type="spellEnd"/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658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>Младшие школьники смогут продолжить занятия по русскому языку и математике с помощью сервиса «</w:t>
            </w:r>
            <w:proofErr w:type="spellStart"/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>Яндекс.Учебник</w:t>
            </w:r>
            <w:proofErr w:type="spellEnd"/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 xml:space="preserve">». Ресурс содержит более 35 тыс. </w:t>
            </w:r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lastRenderedPageBreak/>
              <w:t>заданий разного уровня сложности для школьников 1–5-х классов.</w:t>
            </w:r>
          </w:p>
        </w:tc>
      </w:tr>
      <w:tr w:rsidR="00660F58" w:rsidRPr="00660F58" w:rsidTr="00660F58">
        <w:tc>
          <w:tcPr>
            <w:tcW w:w="304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hyperlink r:id="rId16" w:history="1"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«</w:t>
              </w:r>
              <w:proofErr w:type="spellStart"/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ЯКласс</w:t>
              </w:r>
              <w:proofErr w:type="spellEnd"/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6588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24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>ЯКласс</w:t>
            </w:r>
            <w:proofErr w:type="spellEnd"/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>» — цифровая образовательная платформа для школьников, студентов, учителей и родителей.</w:t>
            </w:r>
          </w:p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>Сервис содержит онлайн-тренажёры по школьной программе и автоматическую проверку домашних заданий.</w:t>
            </w:r>
          </w:p>
        </w:tc>
      </w:tr>
      <w:tr w:rsidR="00660F58" w:rsidRPr="00660F58" w:rsidTr="00660F58">
        <w:tc>
          <w:tcPr>
            <w:tcW w:w="3048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hyperlink r:id="rId17" w:history="1"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«</w:t>
              </w:r>
              <w:proofErr w:type="spellStart"/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ГлобалЛаб</w:t>
              </w:r>
              <w:proofErr w:type="spellEnd"/>
              <w:r w:rsidRPr="00660F58">
                <w:rPr>
                  <w:rFonts w:ascii="Segoe UI" w:eastAsia="Times New Roman" w:hAnsi="Segoe UI" w:cs="Segoe UI"/>
                  <w:color w:val="3F425A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6588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60F58" w:rsidRPr="00660F58" w:rsidRDefault="00660F58" w:rsidP="00660F58">
            <w:pPr>
              <w:spacing w:after="0" w:line="240" w:lineRule="auto"/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>ГлобалЛаб</w:t>
            </w:r>
            <w:proofErr w:type="spellEnd"/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 xml:space="preserve"> - это виртуальная научная лаборатория школьников, объединяющая единомышленников по всему миру. </w:t>
            </w:r>
            <w:proofErr w:type="spellStart"/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>ГлобалЛаб</w:t>
            </w:r>
            <w:proofErr w:type="spellEnd"/>
            <w:r w:rsidRPr="00660F58">
              <w:rPr>
                <w:rFonts w:ascii="Segoe UI" w:eastAsia="Times New Roman" w:hAnsi="Segoe UI" w:cs="Segoe UI"/>
                <w:color w:val="4A4A4A"/>
                <w:sz w:val="24"/>
                <w:szCs w:val="24"/>
                <w:lang w:eastAsia="ru-RU"/>
              </w:rPr>
              <w:t xml:space="preserve"> — это рабочая площадка для тех, кто хочет узнать, как делается наука, исследовать окружающий мир, ставить эксперименты, задавать Природе свои собственные вопросы и получать на них ответы.</w:t>
            </w:r>
          </w:p>
        </w:tc>
      </w:tr>
    </w:tbl>
    <w:p w:rsidR="00381ABC" w:rsidRDefault="00381ABC">
      <w:bookmarkStart w:id="0" w:name="_GoBack"/>
      <w:bookmarkEnd w:id="0"/>
    </w:p>
    <w:sectPr w:rsidR="00381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58"/>
    <w:rsid w:val="002E639B"/>
    <w:rsid w:val="00381ABC"/>
    <w:rsid w:val="00660F58"/>
    <w:rsid w:val="00A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962FD-8589-4FB1-A726-A7B51157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0F58"/>
    <w:rPr>
      <w:b/>
      <w:bCs/>
    </w:rPr>
  </w:style>
  <w:style w:type="character" w:styleId="a5">
    <w:name w:val="Hyperlink"/>
    <w:basedOn w:val="a0"/>
    <w:uiPriority w:val="99"/>
    <w:semiHidden/>
    <w:unhideWhenUsed/>
    <w:rsid w:val="00660F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nik.mos.ru/main" TargetMode="External"/><Relationship Id="rId13" Type="http://schemas.openxmlformats.org/officeDocument/2006/relationships/hyperlink" Target="https://www.xn--d1abkefqip0a2f.xn--p1ai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xn--h1adlhdnlo2c.xn--p1ai/" TargetMode="External"/><Relationship Id="rId17" Type="http://schemas.openxmlformats.org/officeDocument/2006/relationships/hyperlink" Target="https://globallab.org/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aklass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urok.apkpro.ru/" TargetMode="External"/><Relationship Id="rId11" Type="http://schemas.openxmlformats.org/officeDocument/2006/relationships/hyperlink" Target="https://urok.1c.ru/" TargetMode="External"/><Relationship Id="rId5" Type="http://schemas.openxmlformats.org/officeDocument/2006/relationships/hyperlink" Target="https://lesson.edu.ru/catalog" TargetMode="External"/><Relationship Id="rId15" Type="http://schemas.openxmlformats.org/officeDocument/2006/relationships/hyperlink" Target="https://education.yandex.ru/main" TargetMode="External"/><Relationship Id="rId10" Type="http://schemas.openxmlformats.org/officeDocument/2006/relationships/hyperlink" Target="https://quick.apkpro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edu.ru/" TargetMode="Externa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suhrab</dc:creator>
  <cp:keywords/>
  <dc:description/>
  <cp:lastModifiedBy>suhrab</cp:lastModifiedBy>
  <cp:revision>2</cp:revision>
  <dcterms:created xsi:type="dcterms:W3CDTF">2024-12-06T08:08:00Z</dcterms:created>
  <dcterms:modified xsi:type="dcterms:W3CDTF">2024-12-06T08:09:00Z</dcterms:modified>
</cp:coreProperties>
</file>